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4"/>
        <w:gridCol w:w="4817"/>
        <w:gridCol w:w="19"/>
      </w:tblGrid>
      <w:tr w:rsidR="009574AA" w:rsidTr="00D6425F">
        <w:trPr>
          <w:trHeight w:val="64"/>
        </w:trPr>
        <w:tc>
          <w:tcPr>
            <w:tcW w:w="14766" w:type="dxa"/>
            <w:gridSpan w:val="3"/>
            <w:vAlign w:val="center"/>
            <w:hideMark/>
          </w:tcPr>
          <w:bookmarkStart w:id="0" w:name="_Hlk121690783"/>
          <w:p w:rsidR="009574AA" w:rsidRDefault="009574AA" w:rsidP="00D64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Приватне акціонерне товариство "Ніконд"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(ідентифікаційний код </w:t>
            </w: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ЄДРПОУ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14308240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9574AA" w:rsidTr="00D6425F">
        <w:trPr>
          <w:trHeight w:val="763"/>
        </w:trPr>
        <w:tc>
          <w:tcPr>
            <w:tcW w:w="147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БЮЛЛЕТЕНЬ  Для кумулятивного  голосування на  загальних зборах, які проводяться дистанційно </w:t>
            </w: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  <w:p w:rsidR="009574AA" w:rsidRDefault="009574AA" w:rsidP="00D64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(голосування на чергових загальних зборах </w:t>
            </w: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Назв_нов_сокр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ПрАТ "Ніконд"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починається </w:t>
            </w: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Дата_розміщення_бюлетеня_вибори_для_голо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12.12.2022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року та завершується о 18 годині 00 хв. </w:t>
            </w:r>
            <w: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року)</w:t>
            </w:r>
          </w:p>
        </w:tc>
      </w:tr>
      <w:tr w:rsidR="009574AA" w:rsidTr="00D6425F">
        <w:trPr>
          <w:gridAfter w:val="1"/>
          <w:wAfter w:w="19" w:type="dxa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проведення загальних зборів: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ar-SA"/>
              </w:rPr>
              <w:t>16.12.2022</w:t>
            </w:r>
            <w: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9574AA" w:rsidTr="00D6425F">
        <w:trPr>
          <w:gridAfter w:val="1"/>
          <w:wAfter w:w="19" w:type="dxa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Дата заповнення бюлетеня акціонером (представником акціонера):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загальна кількість членів органу акціонерного товариства, що обираються шляхом кумулятивного голосування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</w:tr>
      <w:tr w:rsidR="009574AA" w:rsidTr="00D6425F">
        <w:trPr>
          <w:trHeight w:val="63"/>
        </w:trPr>
        <w:tc>
          <w:tcPr>
            <w:tcW w:w="1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Реквізити акціонера:</w:t>
            </w:r>
          </w:p>
        </w:tc>
      </w:tr>
      <w:tr w:rsidR="009574AA" w:rsidTr="00D6425F">
        <w:trPr>
          <w:gridAfter w:val="1"/>
          <w:wAfter w:w="19" w:type="dxa"/>
          <w:trHeight w:val="385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Прізвище, ім’я та по батькові/Найменування акціонера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  <w:trHeight w:val="215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  <w:trHeight w:val="786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trHeight w:val="63"/>
        </w:trPr>
        <w:tc>
          <w:tcPr>
            <w:tcW w:w="1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Реквізити представника акціонера (за наявності):  </w:t>
            </w:r>
          </w:p>
        </w:tc>
      </w:tr>
      <w:tr w:rsidR="009574AA" w:rsidTr="00D6425F">
        <w:trPr>
          <w:gridAfter w:val="1"/>
          <w:wAfter w:w="19" w:type="dxa"/>
          <w:trHeight w:val="517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Прізвище, ім’я та по батькові / Найменування представника акціонера</w:t>
            </w:r>
          </w:p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  <w:trHeight w:val="177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  <w:trHeight w:val="111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1"/>
          <w:wAfter w:w="19" w:type="dxa"/>
          <w:trHeight w:val="111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голосуючих акцій акціонера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trHeight w:val="121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Кількість голосів, що належать акціонеру: * (при застосуванні кумулятивного голосування Кількість голосів, що належать акціонеру=кількість голосуючих акцій акціонера помножена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кількість членів органу товариства, що обираються.)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val="ru-UA"/>
              </w:rPr>
            </w:pPr>
          </w:p>
        </w:tc>
      </w:tr>
    </w:tbl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Питання порядку денного, винесене на голосування:</w:t>
      </w:r>
    </w:p>
    <w:bookmarkEnd w:id="0"/>
    <w:p w:rsidR="009574AA" w:rsidRDefault="009574AA" w:rsidP="009574AA">
      <w:pPr>
        <w:pStyle w:val="1"/>
        <w:shd w:val="clear" w:color="auto" w:fill="auto"/>
        <w:tabs>
          <w:tab w:val="left" w:pos="351"/>
        </w:tabs>
        <w:spacing w:line="240" w:lineRule="auto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9. </w:t>
      </w:r>
      <w:r>
        <w:rPr>
          <w:sz w:val="18"/>
          <w:szCs w:val="18"/>
          <w:lang w:val="uk-UA"/>
        </w:rPr>
        <w:t>Обрання членів наглядової ради.</w:t>
      </w:r>
    </w:p>
    <w:p w:rsidR="009574AA" w:rsidRDefault="009574AA" w:rsidP="009574AA">
      <w:pPr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Проект рішення :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>
        <w:rPr>
          <w:sz w:val="18"/>
          <w:szCs w:val="18"/>
        </w:rPr>
        <w:t>Обрати членів наглядової ради: (відповідно до результатів голосування за запропонованими кандидатурами) строком на 3 роки.</w:t>
      </w:r>
    </w:p>
    <w:tbl>
      <w:tblPr>
        <w:tblW w:w="14835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6462"/>
        <w:gridCol w:w="3827"/>
        <w:gridCol w:w="1700"/>
        <w:gridCol w:w="2408"/>
      </w:tblGrid>
      <w:tr w:rsidR="009574AA" w:rsidTr="00D6425F"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№ </w:t>
            </w:r>
          </w:p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п/п</w:t>
            </w:r>
          </w:p>
        </w:tc>
        <w:tc>
          <w:tcPr>
            <w:tcW w:w="6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П.І. Б. Кандидата, </w:t>
            </w:r>
          </w:p>
        </w:tc>
        <w:tc>
          <w:tcPr>
            <w:tcW w:w="7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Варіанти голосування акціонера (</w:t>
            </w:r>
            <w:r>
              <w:rPr>
                <w:color w:val="333333"/>
                <w:sz w:val="20"/>
                <w:szCs w:val="20"/>
                <w:lang w:val="uk-UA" w:eastAsia="ru-UA"/>
              </w:rPr>
              <w:t>місце для зазначення акціонером (представником акціонера) кількості голосів, яку він віддає за кожного кандидата</w:t>
            </w:r>
            <w:r>
              <w:rPr>
                <w:bCs/>
                <w:sz w:val="20"/>
                <w:szCs w:val="20"/>
                <w:lang w:val="uk-UA"/>
              </w:rPr>
              <w:t>)</w:t>
            </w:r>
          </w:p>
        </w:tc>
      </w:tr>
      <w:tr w:rsidR="009574AA" w:rsidTr="00D6425F">
        <w:trPr>
          <w:trHeight w:val="34"/>
        </w:trPr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ЗА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ПРОТИ усіх кандида</w:t>
            </w:r>
            <w:r>
              <w:rPr>
                <w:bCs/>
                <w:sz w:val="14"/>
                <w:szCs w:val="14"/>
                <w:lang w:val="uk-UA"/>
              </w:rPr>
              <w:softHyphen/>
              <w:t xml:space="preserve">тів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 xml:space="preserve">УТРИМАВСЯ щодо усіх кандидатів </w:t>
            </w:r>
          </w:p>
        </w:tc>
      </w:tr>
      <w:tr w:rsidR="009574AA" w:rsidTr="00D6425F">
        <w:trPr>
          <w:trHeight w:val="20"/>
        </w:trPr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Мельникова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Євгенія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Дмитрівна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56" w:lineRule="auto"/>
              <w:rPr>
                <w:lang w:val="uk-UA"/>
              </w:rPr>
            </w:pPr>
          </w:p>
        </w:tc>
      </w:tr>
      <w:tr w:rsidR="009574AA" w:rsidTr="00D6425F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</w:tc>
        <w:tc>
          <w:tcPr>
            <w:tcW w:w="6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4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rPr>
                <w:noProof/>
                <w:sz w:val="16"/>
                <w:szCs w:val="16"/>
                <w:lang w:val="uk-UA" w:eastAsia="zh-CN"/>
              </w:rPr>
            </w:pPr>
            <w:proofErr w:type="spellStart"/>
            <w:r>
              <w:rPr>
                <w:sz w:val="16"/>
                <w:szCs w:val="16"/>
              </w:rPr>
              <w:t>Єгоров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Станіслав</w:t>
            </w:r>
            <w:proofErr w:type="spellEnd"/>
            <w:r>
              <w:rPr>
                <w:sz w:val="16"/>
                <w:szCs w:val="16"/>
              </w:rPr>
              <w:t xml:space="preserve"> Степанович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9574AA" w:rsidTr="00D6425F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Поцикайло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Катерина </w:t>
            </w:r>
            <w:proofErr w:type="spellStart"/>
            <w:r>
              <w:rPr>
                <w:sz w:val="16"/>
                <w:szCs w:val="16"/>
                <w:lang w:eastAsia="ru-RU"/>
              </w:rPr>
              <w:t>Степанiвна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b/>
          <w:sz w:val="18"/>
          <w:szCs w:val="18"/>
        </w:rPr>
        <w:t>Ви маєте право віддати голоси, вказані у графі “Кількість голосів, що належать акціонеру”, повністю за одного кандидата або розподілити їх між двома чи більше кандидатами, або вказати усі належні Вам голоси в графі “ПРОТИ усіх кандидатів” або “</w:t>
      </w:r>
      <w:r>
        <w:rPr>
          <w:b/>
          <w:bCs/>
          <w:sz w:val="18"/>
          <w:szCs w:val="18"/>
          <w:lang w:eastAsia="zh-CN"/>
        </w:rPr>
        <w:t>УТРИМАВСЯ  щодо усіх кандидатів”.</w:t>
      </w:r>
      <w:r>
        <w:rPr>
          <w:b/>
          <w:bCs/>
          <w:sz w:val="18"/>
          <w:szCs w:val="18"/>
          <w:u w:val="single"/>
          <w:lang w:eastAsia="zh-CN"/>
        </w:rPr>
        <w:t xml:space="preserve"> </w:t>
      </w:r>
      <w:r>
        <w:rPr>
          <w:b/>
          <w:sz w:val="18"/>
          <w:szCs w:val="18"/>
        </w:rPr>
        <w:t xml:space="preserve">Не використовуйте олівець для заповнення цього бюлетеня. </w:t>
      </w:r>
    </w:p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ЗАСТЕРЕЖЕННЯ: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недійсним;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Підпис акціонера (представника акціонера):  _____________ / ____________________________________________________________________________________ (ПІБ)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18"/>
          <w:szCs w:val="18"/>
        </w:rPr>
        <w:t>Підстави для визнання недійсним цього бюлетеню: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1) він відрізняється від офіційно виготовленого акціонерним товариством зразка; 2) на ньому відсутній підпис (підписи) акціонера (представника акціонера); 3) він складається з кількох аркушів, які не пронумеровані; 4) від імені одного й того ж акціонера (представника) подано два або більше бюлетенів; 5) акціонер (представник акціонера) не позначив у бюлетені жодного або позначив більше одного варіанта голосування щодо одного проекту рішення. 6) у бюлетені одночасно заповнено графи "Утримався" та «Проти», або графу "Утримався" чи «Проти» одночасно </w:t>
      </w:r>
      <w:proofErr w:type="spellStart"/>
      <w:r>
        <w:rPr>
          <w:rFonts w:ascii="Times New Roman" w:hAnsi="Times New Roman"/>
          <w:i/>
          <w:sz w:val="18"/>
          <w:szCs w:val="18"/>
        </w:rPr>
        <w:t>ззаповненням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графи «ЗА»; 7) у бюлетені не поставлено жодної позначки; 8) бюлетень заповнено олівцем; 9) неможливо з інших причин встановити зміст волевиявлення акціонера (представника).</w:t>
      </w:r>
    </w:p>
    <w:p w:rsidR="009574AA" w:rsidRDefault="009574AA" w:rsidP="009574AA">
      <w:pPr>
        <w:spacing w:after="16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574AA" w:rsidRDefault="009574AA" w:rsidP="009574AA">
      <w:pPr>
        <w:spacing w:after="0" w:line="240" w:lineRule="auto"/>
        <w:rPr>
          <w:b/>
          <w:bCs/>
          <w:sz w:val="20"/>
          <w:szCs w:val="20"/>
        </w:rPr>
      </w:pP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b/>
          <w:bCs/>
          <w:sz w:val="20"/>
          <w:szCs w:val="20"/>
        </w:rPr>
        <w:t>Інформація про кандидатів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pPr w:leftFromText="180" w:rightFromText="180" w:bottomFromText="160" w:vertAnchor="text" w:horzAnchor="margin" w:tblpY="14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835"/>
        <w:gridCol w:w="2693"/>
        <w:gridCol w:w="3544"/>
      </w:tblGrid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1. Прізвище, ім'я, по батькові.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Мельникова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Євгенія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Дмитрівна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shd w:val="clear" w:color="auto" w:fill="FFFFFF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Єгоров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Станіслав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Степанович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shd w:val="clear" w:color="auto" w:fill="FFFFFF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Поцикайло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Степанiвна</w:t>
            </w:r>
            <w:proofErr w:type="spellEnd"/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2. Рік народження.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1958р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shd w:val="clear" w:color="auto" w:fill="FFFFFF"/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1946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3. Особа (особи), що внесла пропозицію щодо даного кандидата.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MERGEFIELD ФИО_Керівн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Данiч Павло Олександрович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MERGEFIELD ФИО_Керівн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Данiч Павло Олександрович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MERGEFIELD ФИО_Керівн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Данiч Павло Олександрович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4. Кількість, тип та/або клас належних кандидату акцій акціонерного товариства, до органу якого обирається кандидат.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простих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іменних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акцій</w:t>
            </w:r>
            <w:proofErr w:type="spellEnd"/>
          </w:p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1649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простих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іменних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акцій</w:t>
            </w:r>
            <w:proofErr w:type="spellEnd"/>
          </w:p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40318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простих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іменних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акцій</w:t>
            </w:r>
            <w:proofErr w:type="spellEnd"/>
          </w:p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5. 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технічна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економічна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Вища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технічна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середня-технічна</w:t>
            </w:r>
            <w:proofErr w:type="spellEnd"/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6. 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останні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Ради ?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інспектор з кадрів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Ніконд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",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займає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 на будь-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підприємствах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останні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працює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посаді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електрослюсар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по ремонту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Ніконд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останні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 роки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член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ревізійної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Ніконд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діловод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Ніконд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7. Загальний стаж роботи.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8. Інформація про стаж роботи протягом останніх п'яти років (період, місце роботи, займана посада).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останні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Ради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Ніконд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",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займає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 на будь-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підприємствах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останні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працює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посаді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електрослюсар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по ремонту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ПрАТ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Ніконд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останні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 роки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член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ревізійної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Ніконд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9. Наявність (відсутність) непогашеної (незнятої) судимості.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10. 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11. 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  <w:proofErr w:type="spellEnd"/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12. Акціонери товариства, що є афілійованими особами кандидата.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немає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немає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немає</w:t>
            </w:r>
            <w:proofErr w:type="spellEnd"/>
          </w:p>
        </w:tc>
      </w:tr>
      <w:tr w:rsidR="009574AA" w:rsidTr="00D642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13. Наявність (відсутність) письмової заяви кандидата про згоду на обрання членом органу акціонерного товариства; наявність (відсутність) у письмовій заяві кандидата всіх або частини відомостей, вказаних у цьому підпункті.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9574AA" w:rsidRDefault="009574AA" w:rsidP="009574AA">
      <w:pPr>
        <w:spacing w:after="160" w:line="25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tbl>
      <w:tblPr>
        <w:tblW w:w="149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4"/>
        <w:gridCol w:w="4817"/>
        <w:gridCol w:w="19"/>
        <w:gridCol w:w="150"/>
      </w:tblGrid>
      <w:tr w:rsidR="009574AA" w:rsidTr="00D6425F">
        <w:trPr>
          <w:trHeight w:val="73"/>
        </w:trPr>
        <w:tc>
          <w:tcPr>
            <w:tcW w:w="14910" w:type="dxa"/>
            <w:gridSpan w:val="4"/>
            <w:vAlign w:val="center"/>
            <w:hideMark/>
          </w:tcPr>
          <w:p w:rsidR="009574AA" w:rsidRDefault="009574AA" w:rsidP="00D64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Приватне акціонерне товариство "Ніконд"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(ідентифікаційний код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ЄДРПОУ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14308240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9574AA" w:rsidTr="00D6425F">
        <w:trPr>
          <w:trHeight w:val="73"/>
        </w:trPr>
        <w:tc>
          <w:tcPr>
            <w:tcW w:w="14910" w:type="dxa"/>
            <w:gridSpan w:val="4"/>
            <w:vAlign w:val="center"/>
            <w:hideMark/>
          </w:tcPr>
          <w:p w:rsidR="009574AA" w:rsidRDefault="009574AA" w:rsidP="00D64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БЮЛЛЕТЕНЬ  Для кумулятивного  голосування на  загальних зборах, які проводяться дистанційно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  <w:p w:rsidR="009574AA" w:rsidRDefault="009574AA" w:rsidP="00D64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(голосування на чергових загальних зборах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Назв_нов_сокр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ПрАТ "Ніконд"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починається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Дата_розміщення_бюлетеня_вибори_для_голо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12.12.2022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року та завершується о 18 годині 00 хв.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року)</w:t>
            </w:r>
          </w:p>
        </w:tc>
      </w:tr>
      <w:tr w:rsidR="009574AA" w:rsidTr="00D6425F">
        <w:trPr>
          <w:gridAfter w:val="2"/>
          <w:wAfter w:w="169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проведення загальних зборів: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ar-SA"/>
              </w:rPr>
              <w:t>16.12.2022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9574AA" w:rsidTr="00D6425F">
        <w:trPr>
          <w:gridAfter w:val="2"/>
          <w:wAfter w:w="169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Дата заповнення бюлетеня акціонером (представником акціонера):                         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загальна кількість членів органу акціонерного товариства, що обираються шляхом кумулятивного голосування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</w:t>
            </w:r>
          </w:p>
        </w:tc>
      </w:tr>
      <w:tr w:rsidR="009574AA" w:rsidTr="00D6425F">
        <w:trPr>
          <w:gridAfter w:val="1"/>
          <w:wAfter w:w="150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Реквізити акціонера:</w:t>
            </w:r>
          </w:p>
        </w:tc>
      </w:tr>
      <w:tr w:rsidR="009574AA" w:rsidTr="00D6425F">
        <w:trPr>
          <w:gridAfter w:val="2"/>
          <w:wAfter w:w="169" w:type="dxa"/>
          <w:trHeight w:val="38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Прізвище, ім’я та по батькові/Найменування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  <w:trHeight w:val="21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  <w:trHeight w:val="90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574AA" w:rsidTr="00D6425F">
        <w:trPr>
          <w:gridAfter w:val="1"/>
          <w:wAfter w:w="150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Реквізити представника акціонера (за наявності):  </w:t>
            </w:r>
          </w:p>
        </w:tc>
      </w:tr>
      <w:tr w:rsidR="009574AA" w:rsidTr="00D6425F">
        <w:trPr>
          <w:gridAfter w:val="2"/>
          <w:wAfter w:w="169" w:type="dxa"/>
          <w:trHeight w:val="51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Прізвище, ім’я та по батькові / Найменування представника акціонера</w:t>
            </w:r>
          </w:p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  <w:trHeight w:val="1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2"/>
          <w:wAfter w:w="169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голосуючих акцій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574AA" w:rsidTr="00D6425F">
        <w:trPr>
          <w:gridAfter w:val="1"/>
          <w:wAfter w:w="150" w:type="dxa"/>
          <w:trHeight w:val="12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4AA" w:rsidRDefault="009574AA" w:rsidP="00D642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Кількість голосів, що належать акціонеру: * (при застосуванні кумулятивного голосування Кількість голосів, що належать акціонеру=кількість голосуючих акцій акціонера помножена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кількість членів органу товариства, що обираються.)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AA" w:rsidRDefault="009574AA" w:rsidP="00D6425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val="ru-UA"/>
              </w:rPr>
            </w:pPr>
          </w:p>
        </w:tc>
      </w:tr>
    </w:tbl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Питання порядку денного, винесене на голосування:</w:t>
      </w:r>
    </w:p>
    <w:p w:rsidR="009574AA" w:rsidRDefault="009574AA" w:rsidP="009574AA">
      <w:pPr>
        <w:pStyle w:val="1"/>
        <w:shd w:val="clear" w:color="auto" w:fill="auto"/>
        <w:tabs>
          <w:tab w:val="left" w:pos="351"/>
        </w:tabs>
        <w:spacing w:line="240" w:lineRule="auto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11. </w:t>
      </w:r>
      <w:r>
        <w:rPr>
          <w:sz w:val="18"/>
          <w:szCs w:val="18"/>
          <w:lang w:val="uk-UA"/>
        </w:rPr>
        <w:t>Обрання членів ревізійної комісії.</w:t>
      </w:r>
    </w:p>
    <w:p w:rsidR="009574AA" w:rsidRDefault="009574AA" w:rsidP="009574AA">
      <w:pPr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Проект рішення :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Обрати членів 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Ревізійної</w:t>
      </w:r>
      <w:proofErr w:type="spellEnd"/>
      <w:r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комісії</w:t>
      </w:r>
      <w:proofErr w:type="spellEnd"/>
      <w:r>
        <w:rPr>
          <w:rFonts w:ascii="Times New Roman" w:hAnsi="Times New Roman"/>
          <w:sz w:val="18"/>
          <w:szCs w:val="18"/>
          <w:lang w:val="ru-RU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ревізора</w:t>
      </w:r>
      <w:proofErr w:type="spellEnd"/>
      <w:r>
        <w:rPr>
          <w:rFonts w:ascii="Times New Roman" w:hAnsi="Times New Roman"/>
          <w:sz w:val="18"/>
          <w:szCs w:val="18"/>
          <w:lang w:val="ru-RU"/>
        </w:rPr>
        <w:t>)</w:t>
      </w:r>
      <w:r>
        <w:rPr>
          <w:rFonts w:ascii="Times New Roman" w:hAnsi="Times New Roman"/>
          <w:sz w:val="20"/>
          <w:szCs w:val="20"/>
        </w:rPr>
        <w:t>: (відповідно до результатів голосування за запропонованими кандидатурами) строком на 5 років.</w:t>
      </w:r>
    </w:p>
    <w:tbl>
      <w:tblPr>
        <w:tblW w:w="14790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"/>
        <w:gridCol w:w="6465"/>
        <w:gridCol w:w="3829"/>
        <w:gridCol w:w="2070"/>
        <w:gridCol w:w="1987"/>
      </w:tblGrid>
      <w:tr w:rsidR="009574AA" w:rsidTr="00D6425F">
        <w:tc>
          <w:tcPr>
            <w:tcW w:w="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№ </w:t>
            </w:r>
          </w:p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п/п</w:t>
            </w:r>
          </w:p>
        </w:tc>
        <w:tc>
          <w:tcPr>
            <w:tcW w:w="6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П.І. Б. Кандидата, інформація про кандидата </w:t>
            </w:r>
          </w:p>
        </w:tc>
        <w:tc>
          <w:tcPr>
            <w:tcW w:w="7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Варіанти голосування акціонера </w:t>
            </w:r>
          </w:p>
        </w:tc>
      </w:tr>
      <w:tr w:rsidR="009574AA" w:rsidTr="00D6425F">
        <w:tc>
          <w:tcPr>
            <w:tcW w:w="4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74AA" w:rsidRDefault="009574AA" w:rsidP="00D6425F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ЗА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ПРОТИ</w:t>
            </w:r>
          </w:p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усіх кандида</w:t>
            </w:r>
            <w:r>
              <w:rPr>
                <w:bCs/>
                <w:sz w:val="14"/>
                <w:szCs w:val="14"/>
                <w:lang w:val="uk-UA"/>
              </w:rPr>
              <w:softHyphen/>
              <w:t xml:space="preserve">тів </w:t>
            </w:r>
          </w:p>
        </w:tc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 xml:space="preserve">УТРИМАВСЯ </w:t>
            </w:r>
          </w:p>
          <w:p w:rsidR="009574AA" w:rsidRDefault="009574AA" w:rsidP="00D6425F">
            <w:pPr>
              <w:pStyle w:val="a5"/>
              <w:spacing w:line="256" w:lineRule="auto"/>
              <w:rPr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 xml:space="preserve">щодо усіх кандидатів </w:t>
            </w:r>
          </w:p>
        </w:tc>
      </w:tr>
      <w:tr w:rsidR="009574AA" w:rsidTr="00D6425F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5"/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74AA" w:rsidRDefault="009574AA" w:rsidP="00D6425F">
            <w:pPr>
              <w:pStyle w:val="a4"/>
              <w:spacing w:before="0" w:beforeAutospacing="0" w:after="0" w:afterAutospacing="0" w:line="256" w:lineRule="auto"/>
              <w:rPr>
                <w:noProof/>
                <w:sz w:val="16"/>
                <w:szCs w:val="16"/>
                <w:lang w:val="uk-UA" w:eastAsia="zh-CN"/>
              </w:rPr>
            </w:pPr>
            <w:r>
              <w:rPr>
                <w:lang w:val="uk-UA"/>
              </w:rPr>
              <w:t>Лебідь Петро Андрійович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4AA" w:rsidRDefault="009574AA" w:rsidP="00D6425F">
            <w:pPr>
              <w:pStyle w:val="a5"/>
              <w:snapToGrid w:val="0"/>
              <w:spacing w:line="256" w:lineRule="auto"/>
              <w:rPr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4AA" w:rsidRDefault="009574AA" w:rsidP="00D6425F">
            <w:pPr>
              <w:pStyle w:val="a5"/>
              <w:snapToGrid w:val="0"/>
              <w:spacing w:line="256" w:lineRule="auto"/>
              <w:rPr>
                <w:lang w:val="uk-UA"/>
              </w:rPr>
            </w:pPr>
          </w:p>
        </w:tc>
      </w:tr>
    </w:tbl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b/>
          <w:sz w:val="18"/>
          <w:szCs w:val="18"/>
        </w:rPr>
        <w:t>Ви маєте право віддати голоси, вказані у графі “Кількість голосів, що належать акціонеру”, повністю за одного кандидата або розподілити їх між двома чи більше кандидатами, або вказати усі належні Вам голоси в графі “ПРОТИ усіх кандидатів” або “</w:t>
      </w:r>
      <w:r>
        <w:rPr>
          <w:b/>
          <w:bCs/>
          <w:sz w:val="18"/>
          <w:szCs w:val="18"/>
          <w:lang w:eastAsia="zh-CN"/>
        </w:rPr>
        <w:t>УТРИМАВСЯ  щодо усіх кандидатів”.</w:t>
      </w:r>
      <w:r>
        <w:rPr>
          <w:b/>
          <w:bCs/>
          <w:sz w:val="18"/>
          <w:szCs w:val="18"/>
          <w:u w:val="single"/>
          <w:lang w:eastAsia="zh-CN"/>
        </w:rPr>
        <w:t xml:space="preserve"> </w:t>
      </w:r>
      <w:r>
        <w:rPr>
          <w:b/>
          <w:sz w:val="18"/>
          <w:szCs w:val="18"/>
        </w:rPr>
        <w:t xml:space="preserve">Не використовуйте олівець для заповнення цього бюлетеня. </w:t>
      </w:r>
    </w:p>
    <w:p w:rsidR="009574AA" w:rsidRDefault="009574AA" w:rsidP="009574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ЗАСТЕРЕЖЕННЯ: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недійсним;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Підпис акціонера (представника акціонера):  _____________ / ____________________________________________________________________________________ (ПІБ)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Підстави для визнання недійсним цього бюлетеню:</w:t>
      </w: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1) він відрізняється від офіційно виготовленого акціонерним товариством зразка; 2) на ньому відсутній підпис (підписи) акціонера (представника акціонера); 3) він складається з кількох аркушів, які не пронумеровані; 4) від імені одного й того ж акціонера (представника) подано два або більше бюлетенів; 5) акціонер (представник акціонера) не позначив у бюлетені жодного або позначив більше одного варіанта голосування щодо одного проекту рішення. 6) у бюлетені одночасно заповнено графи "Утримався" та «Проти», або графу "Утримався" чи «Проти» одночасно </w:t>
      </w:r>
      <w:proofErr w:type="spellStart"/>
      <w:r>
        <w:rPr>
          <w:rFonts w:ascii="Times New Roman" w:hAnsi="Times New Roman"/>
          <w:i/>
          <w:sz w:val="18"/>
          <w:szCs w:val="18"/>
        </w:rPr>
        <w:t>ззаповненням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графи «ЗА»; 7) у бюлетені не поставлено жодної позначки; 8) бюлетень заповнено олівцем; 9) неможливо з інших причин встановити зміст волевиявлення акціонера (представника).</w:t>
      </w:r>
    </w:p>
    <w:p w:rsidR="009574AA" w:rsidRDefault="009574AA" w:rsidP="009574AA">
      <w:pPr>
        <w:spacing w:after="16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574AA" w:rsidRDefault="009574AA" w:rsidP="009574AA">
      <w:pPr>
        <w:spacing w:after="0" w:line="240" w:lineRule="auto"/>
        <w:rPr>
          <w:b/>
          <w:bCs/>
          <w:sz w:val="20"/>
          <w:szCs w:val="20"/>
        </w:rPr>
      </w:pPr>
    </w:p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b/>
          <w:bCs/>
          <w:sz w:val="20"/>
          <w:szCs w:val="20"/>
        </w:rPr>
        <w:t>Інформація про кандидатів</w:t>
      </w:r>
    </w:p>
    <w:p w:rsidR="009574AA" w:rsidRDefault="009574AA" w:rsidP="009574AA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3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8"/>
        <w:gridCol w:w="4530"/>
      </w:tblGrid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1. Прізвище, ім'я, по батькові.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Лебідь Петро Андрійович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2. Рік народження.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1959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3. Особа (особи), що внесла пропозицію щодо даного кандидата.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instrText xml:space="preserve"> MERGEFIELD рев_ком </w:instrTex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Лебідь Петро Андрійович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end"/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4. Кількість, тип та/або клас належних кандидату акцій акціонерного товариства, до органу якого обирається кандидат.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10 простих іменних акцій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5. 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Вища, технічна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6. 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Посадова особа останні 5 років не працює. Протягом останніх 3 років займав посаду члена Ревізійної комісії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instrText xml:space="preserve"> MERGEFIELD "Назв_нов_сокр" </w:instrTex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ПрАТ "Ніконд"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fldChar w:fldCharType="end"/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7. Загальний стаж роботи.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58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8. Інформація про стаж роботи протягом останніх п'яти років (період, місце роботи, займана посада).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Посадова особа останні 5 років не працює.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9. Наявність (відсутність) непогашеної (незнятої) судимості.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відсутня 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10. 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відсутня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11. 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ні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12. Акціонери товариства, що є афілійованими особами кандидата.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немає</w:t>
            </w:r>
          </w:p>
        </w:tc>
      </w:tr>
      <w:tr w:rsidR="009574AA" w:rsidTr="00D6425F"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13. Наявність (відсутність) письмової заяви кандидата про згоду на обрання членом органу акціонерного товариства; наявність (відсутність) у письмовій заяві кандидата всіх або частини відомостей, вказаних у цьому підпункті.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AA" w:rsidRDefault="009574AA" w:rsidP="00D6425F">
            <w:pPr>
              <w:pStyle w:val="HTML"/>
              <w:shd w:val="clear" w:color="auto" w:fill="FFFFFF"/>
              <w:spacing w:line="256" w:lineRule="auto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відсутня </w:t>
            </w:r>
          </w:p>
        </w:tc>
      </w:tr>
    </w:tbl>
    <w:p w:rsidR="009574AA" w:rsidRDefault="009574AA" w:rsidP="009574A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9574AA" w:rsidRPr="002F6856" w:rsidRDefault="009574AA" w:rsidP="009574AA"/>
    <w:p w:rsidR="002F1A5F" w:rsidRPr="009574AA" w:rsidRDefault="002F1A5F" w:rsidP="009574AA">
      <w:bookmarkStart w:id="1" w:name="_GoBack"/>
      <w:bookmarkEnd w:id="1"/>
    </w:p>
    <w:sectPr w:rsidR="002F1A5F" w:rsidRPr="009574AA" w:rsidSect="00FA74AB">
      <w:pgSz w:w="16838" w:h="11906" w:orient="landscape"/>
      <w:pgMar w:top="426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F79"/>
    <w:multiLevelType w:val="multilevel"/>
    <w:tmpl w:val="B2144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Z:\Олег Ткачук\предприятия\1Собрания ВСЕ\2022\db1.mdb;Mode=Read;Extended Properties=&quot;&quot;;Jet OLEDB:System database=&quot;&quot;;Jet OLEDB:Registry Path=&quot;&quot;;Jet OLEDB:Engine Type=5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[Таблица2]"/>
    <w:dataSource r:id="rId1"/>
    <w:viewMergedData/>
    <w:activeRecord w:val="6"/>
    <w:odso>
      <w:udl w:val="Provider=Microsoft.ACE.OLEDB.12.0;User ID=Admin;Data Source=Z:\Олег Ткачук\предприятия\1Собрания ВСЕ\2022\db1.mdb;Mode=Read;Extended Properties=&quot;&quot;;Jet OLEDB:System database=&quot;&quot;;Jet OLEDB:Registry Path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Таблица2"/>
      <w:src r:id="rId2"/>
      <w:colDelim w:val="9"/>
      <w:type w:val="database"/>
      <w:fHdr/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type w:val="dbColumn"/>
        <w:name w:val="Адрес"/>
        <w:mappedName w:val="Адрес 1"/>
        <w:column w:val="21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type w:val="dbColumn"/>
        <w:name w:val="телефон"/>
        <w:mappedName w:val="Служебный телефон"/>
        <w:column w:val="47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</w:odso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94"/>
    <w:rsid w:val="00014294"/>
    <w:rsid w:val="00041DEF"/>
    <w:rsid w:val="0008299D"/>
    <w:rsid w:val="000B3F68"/>
    <w:rsid w:val="00103E2D"/>
    <w:rsid w:val="0010567C"/>
    <w:rsid w:val="00114BB5"/>
    <w:rsid w:val="00156BF0"/>
    <w:rsid w:val="001B2323"/>
    <w:rsid w:val="001C1AE3"/>
    <w:rsid w:val="001C20EE"/>
    <w:rsid w:val="001D4C0A"/>
    <w:rsid w:val="001F4825"/>
    <w:rsid w:val="00230F1C"/>
    <w:rsid w:val="00244895"/>
    <w:rsid w:val="002C6143"/>
    <w:rsid w:val="002E1A93"/>
    <w:rsid w:val="002F1A5F"/>
    <w:rsid w:val="002F5BCF"/>
    <w:rsid w:val="002F668D"/>
    <w:rsid w:val="003242D4"/>
    <w:rsid w:val="00332C6F"/>
    <w:rsid w:val="003B0BAC"/>
    <w:rsid w:val="003D40FF"/>
    <w:rsid w:val="00416744"/>
    <w:rsid w:val="00430956"/>
    <w:rsid w:val="00431C27"/>
    <w:rsid w:val="00437C45"/>
    <w:rsid w:val="00495D12"/>
    <w:rsid w:val="004D3E7C"/>
    <w:rsid w:val="00535A7C"/>
    <w:rsid w:val="00606BF0"/>
    <w:rsid w:val="0063603A"/>
    <w:rsid w:val="00663AEA"/>
    <w:rsid w:val="00664BA6"/>
    <w:rsid w:val="006771D3"/>
    <w:rsid w:val="00683D65"/>
    <w:rsid w:val="006C00A0"/>
    <w:rsid w:val="006D09AE"/>
    <w:rsid w:val="006D2177"/>
    <w:rsid w:val="006D4E72"/>
    <w:rsid w:val="00707411"/>
    <w:rsid w:val="007270BA"/>
    <w:rsid w:val="00775FB0"/>
    <w:rsid w:val="007A70DF"/>
    <w:rsid w:val="007B20E8"/>
    <w:rsid w:val="007B3F1B"/>
    <w:rsid w:val="007D3635"/>
    <w:rsid w:val="00807A46"/>
    <w:rsid w:val="008216D3"/>
    <w:rsid w:val="00870795"/>
    <w:rsid w:val="008C6958"/>
    <w:rsid w:val="009145FC"/>
    <w:rsid w:val="00933C50"/>
    <w:rsid w:val="009379B1"/>
    <w:rsid w:val="009574AA"/>
    <w:rsid w:val="00960FA2"/>
    <w:rsid w:val="009E210F"/>
    <w:rsid w:val="009F37DC"/>
    <w:rsid w:val="00A11ADE"/>
    <w:rsid w:val="00A46CB5"/>
    <w:rsid w:val="00A47363"/>
    <w:rsid w:val="00A550CC"/>
    <w:rsid w:val="00A605F0"/>
    <w:rsid w:val="00A61718"/>
    <w:rsid w:val="00B97926"/>
    <w:rsid w:val="00BC59A8"/>
    <w:rsid w:val="00BE0E01"/>
    <w:rsid w:val="00BF29E9"/>
    <w:rsid w:val="00D055F6"/>
    <w:rsid w:val="00D13926"/>
    <w:rsid w:val="00D81406"/>
    <w:rsid w:val="00DB6D7D"/>
    <w:rsid w:val="00DE555E"/>
    <w:rsid w:val="00E2706B"/>
    <w:rsid w:val="00EA65B1"/>
    <w:rsid w:val="00EC3FFC"/>
    <w:rsid w:val="00ED12A2"/>
    <w:rsid w:val="00EE4464"/>
    <w:rsid w:val="00F03829"/>
    <w:rsid w:val="00F31B59"/>
    <w:rsid w:val="00F64822"/>
    <w:rsid w:val="00F80A4B"/>
    <w:rsid w:val="00FA74AB"/>
    <w:rsid w:val="00FB0EC8"/>
    <w:rsid w:val="00FC75C8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3954-4E9C-42DE-B298-54130C7F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0D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60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5">
    <w:name w:val="Вміст таблиці"/>
    <w:basedOn w:val="a"/>
    <w:rsid w:val="00A605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6">
    <w:name w:val="Основной текст_"/>
    <w:basedOn w:val="a0"/>
    <w:link w:val="1"/>
    <w:rsid w:val="00A605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605F0"/>
    <w:pPr>
      <w:widowControl w:val="0"/>
      <w:shd w:val="clear" w:color="auto" w:fill="FFFFFF"/>
      <w:spacing w:after="0" w:line="247" w:lineRule="auto"/>
    </w:pPr>
    <w:rPr>
      <w:rFonts w:ascii="Times New Roman" w:eastAsia="Times New Roman" w:hAnsi="Times New Roman"/>
      <w:lang w:val="ru-RU"/>
    </w:rPr>
  </w:style>
  <w:style w:type="paragraph" w:styleId="HTML">
    <w:name w:val="HTML Preformatted"/>
    <w:basedOn w:val="a"/>
    <w:link w:val="HTML0"/>
    <w:rsid w:val="002F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F1A5F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A4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2\db1.mdb" TargetMode="External"/><Relationship Id="rId1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2\db1.m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E815-92C4-415F-957B-F60190B0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OLEH TKACHUK</cp:lastModifiedBy>
  <cp:revision>55</cp:revision>
  <cp:lastPrinted>2020-09-01T05:41:00Z</cp:lastPrinted>
  <dcterms:created xsi:type="dcterms:W3CDTF">2020-08-27T10:34:00Z</dcterms:created>
  <dcterms:modified xsi:type="dcterms:W3CDTF">2022-12-13T22:55:00Z</dcterms:modified>
</cp:coreProperties>
</file>